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2D5D" w14:textId="0288F509" w:rsidR="006E3DFD" w:rsidRPr="006E3DFD" w:rsidRDefault="000A0B32" w:rsidP="006E3DFD">
      <w:pPr>
        <w:jc w:val="center"/>
        <w:rPr>
          <w:rFonts w:ascii="Century Gothic" w:eastAsia="Hiragino Maru Gothic ProN W4" w:hAnsi="Century Gothic"/>
          <w:b/>
          <w:szCs w:val="32"/>
        </w:rPr>
      </w:pPr>
      <w:r>
        <w:rPr>
          <w:rFonts w:ascii="Century Gothic" w:eastAsia="Hiragino Maru Gothic ProN W4" w:hAnsi="Century Gothic"/>
          <w:b/>
          <w:szCs w:val="32"/>
        </w:rPr>
        <w:t>Applying perception to understanding behavior</w:t>
      </w:r>
    </w:p>
    <w:p w14:paraId="4273C2DB" w14:textId="6EC765D5" w:rsidR="006E3DFD" w:rsidRPr="006E3DFD" w:rsidRDefault="006E3DFD" w:rsidP="006E3DFD">
      <w:pPr>
        <w:jc w:val="center"/>
        <w:rPr>
          <w:rFonts w:ascii="Century Gothic" w:eastAsia="Hiragino Maru Gothic ProN W4" w:hAnsi="Century Gothic"/>
          <w:b/>
          <w:sz w:val="32"/>
          <w:szCs w:val="32"/>
        </w:rPr>
      </w:pPr>
      <w:r w:rsidRPr="006E3DFD">
        <w:rPr>
          <w:rFonts w:ascii="Century Gothic" w:eastAsia="Hiragino Maru Gothic ProN W4" w:hAnsi="Century Gothic"/>
          <w:b/>
          <w:sz w:val="32"/>
          <w:szCs w:val="32"/>
        </w:rPr>
        <w:t>Discussion Guide</w:t>
      </w:r>
    </w:p>
    <w:p w14:paraId="729A8799" w14:textId="77777777" w:rsidR="006E3DFD" w:rsidRDefault="006E3DFD" w:rsidP="006E3DFD">
      <w:pPr>
        <w:jc w:val="center"/>
        <w:rPr>
          <w:rFonts w:ascii="Century Gothic" w:eastAsia="Hiragino Maru Gothic ProN W4" w:hAnsi="Century Gothic"/>
          <w:b/>
        </w:rPr>
      </w:pPr>
    </w:p>
    <w:p w14:paraId="4F26E2A7" w14:textId="6B6C9BAD" w:rsidR="003A2798" w:rsidRPr="00C12B4C" w:rsidRDefault="00C12B4C">
      <w:pPr>
        <w:rPr>
          <w:rFonts w:ascii="Century Gothic" w:eastAsia="Hiragino Maru Gothic ProN W4" w:hAnsi="Century Gothic"/>
          <w:b/>
        </w:rPr>
      </w:pPr>
      <w:r w:rsidRPr="00C12B4C">
        <w:rPr>
          <w:rFonts w:ascii="Century Gothic" w:eastAsia="Hiragino Maru Gothic ProN W4" w:hAnsi="Century Gothic"/>
          <w:b/>
        </w:rPr>
        <w:t>Before Class</w:t>
      </w:r>
    </w:p>
    <w:p w14:paraId="51F799A1" w14:textId="2C5F9ED2" w:rsidR="00C12B4C" w:rsidRPr="00C12B4C" w:rsidRDefault="000A0B32" w:rsidP="00C12B4C">
      <w:pPr>
        <w:rPr>
          <w:rFonts w:asciiTheme="majorHAnsi" w:eastAsia="Times New Roman" w:hAnsiTheme="majorHAnsi" w:cstheme="majorHAnsi"/>
          <w:color w:val="000000"/>
        </w:rPr>
      </w:pPr>
      <w:r>
        <w:rPr>
          <w:rFonts w:asciiTheme="majorHAnsi" w:hAnsiTheme="majorHAnsi" w:cstheme="majorHAnsi"/>
        </w:rPr>
        <w:t>Listen to Season 1, Episode 3</w:t>
      </w:r>
      <w:r w:rsidR="00C12B4C" w:rsidRPr="00C12B4C">
        <w:rPr>
          <w:rFonts w:asciiTheme="majorHAnsi" w:hAnsiTheme="majorHAnsi" w:cstheme="majorHAnsi"/>
        </w:rPr>
        <w:t xml:space="preserve"> of The Animal Behavior Podcast, </w:t>
      </w:r>
      <w:r w:rsidR="00C12B4C" w:rsidRPr="00C12B4C">
        <w:rPr>
          <w:rFonts w:asciiTheme="majorHAnsi" w:eastAsia="Times New Roman" w:hAnsiTheme="majorHAnsi" w:cstheme="majorHAnsi"/>
          <w:color w:val="000000"/>
        </w:rPr>
        <w:t xml:space="preserve">in which Matthew speaks with </w:t>
      </w:r>
      <w:hyperlink r:id="rId11" w:tgtFrame="_blank" w:history="1">
        <w:r>
          <w:rPr>
            <w:rFonts w:asciiTheme="majorHAnsi" w:eastAsia="Times New Roman" w:hAnsiTheme="majorHAnsi" w:cstheme="majorHAnsi"/>
            <w:color w:val="000000"/>
            <w:u w:val="single"/>
          </w:rPr>
          <w:t>Eleanor</w:t>
        </w:r>
      </w:hyperlink>
      <w:r>
        <w:rPr>
          <w:rFonts w:asciiTheme="majorHAnsi" w:eastAsia="Times New Roman" w:hAnsiTheme="majorHAnsi" w:cstheme="majorHAnsi"/>
          <w:color w:val="000000"/>
          <w:u w:val="single"/>
        </w:rPr>
        <w:t xml:space="preserve"> Caves</w:t>
      </w:r>
      <w:r w:rsidR="00504782">
        <w:rPr>
          <w:rFonts w:asciiTheme="majorHAnsi" w:eastAsia="Times New Roman" w:hAnsiTheme="majorHAnsi" w:cstheme="majorHAnsi"/>
          <w:color w:val="000000"/>
        </w:rPr>
        <w:t>, w</w:t>
      </w:r>
      <w:r>
        <w:rPr>
          <w:rFonts w:asciiTheme="majorHAnsi" w:eastAsia="Times New Roman" w:hAnsiTheme="majorHAnsi" w:cstheme="majorHAnsi"/>
          <w:color w:val="000000"/>
        </w:rPr>
        <w:t>ho specializes in sensory ecology and its role in understanding behavior.</w:t>
      </w:r>
    </w:p>
    <w:p w14:paraId="5BDF0740" w14:textId="1625FF50" w:rsidR="00C12B4C" w:rsidRPr="00C12B4C" w:rsidRDefault="00C12B4C" w:rsidP="00C12B4C">
      <w:pPr>
        <w:rPr>
          <w:rFonts w:asciiTheme="majorHAnsi" w:eastAsia="Times New Roman" w:hAnsiTheme="majorHAnsi" w:cstheme="majorHAnsi"/>
        </w:rPr>
      </w:pPr>
    </w:p>
    <w:p w14:paraId="4AC06A77" w14:textId="0AA533AC" w:rsidR="00C12B4C" w:rsidRDefault="00C12B4C" w:rsidP="00C12B4C">
      <w:pPr>
        <w:rPr>
          <w:rFonts w:asciiTheme="majorHAnsi" w:eastAsia="Times New Roman" w:hAnsiTheme="majorHAnsi" w:cstheme="majorHAnsi"/>
        </w:rPr>
      </w:pPr>
      <w:r w:rsidRPr="00C12B4C">
        <w:rPr>
          <w:rFonts w:asciiTheme="majorHAnsi" w:eastAsia="Times New Roman" w:hAnsiTheme="majorHAnsi" w:cstheme="majorHAnsi"/>
        </w:rPr>
        <w:t xml:space="preserve">While listening, </w:t>
      </w:r>
      <w:r w:rsidR="00F22026">
        <w:rPr>
          <w:rFonts w:asciiTheme="majorHAnsi" w:eastAsia="Times New Roman" w:hAnsiTheme="majorHAnsi" w:cstheme="majorHAnsi"/>
        </w:rPr>
        <w:t>take some notes.</w:t>
      </w:r>
      <w:r w:rsidR="00BE2B0F">
        <w:rPr>
          <w:rFonts w:asciiTheme="majorHAnsi" w:eastAsia="Times New Roman" w:hAnsiTheme="majorHAnsi" w:cstheme="majorHAnsi"/>
        </w:rPr>
        <w:t xml:space="preserve"> Especially </w:t>
      </w:r>
      <w:r w:rsidRPr="00C12B4C">
        <w:rPr>
          <w:rFonts w:asciiTheme="majorHAnsi" w:eastAsia="Times New Roman" w:hAnsiTheme="majorHAnsi" w:cstheme="majorHAnsi"/>
        </w:rPr>
        <w:t>consider the questions below, and record your answers.</w:t>
      </w:r>
      <w:r w:rsidR="00BE2B0F">
        <w:rPr>
          <w:rFonts w:asciiTheme="majorHAnsi" w:eastAsia="Times New Roman" w:hAnsiTheme="majorHAnsi" w:cstheme="majorHAnsi"/>
        </w:rPr>
        <w:t xml:space="preserve"> Bring these answers to class with you.</w:t>
      </w:r>
    </w:p>
    <w:p w14:paraId="57F0B421" w14:textId="77777777" w:rsidR="00BE2B0F" w:rsidRPr="00C12B4C" w:rsidRDefault="00BE2B0F" w:rsidP="00C12B4C">
      <w:pPr>
        <w:rPr>
          <w:rFonts w:asciiTheme="majorHAnsi" w:eastAsia="Times New Roman" w:hAnsiTheme="majorHAnsi" w:cstheme="majorHAnsi"/>
        </w:rPr>
      </w:pPr>
    </w:p>
    <w:p w14:paraId="2D24C8FA" w14:textId="2298282A" w:rsidR="00C12B4C" w:rsidRDefault="000A0B32" w:rsidP="00BE2B0F">
      <w:pPr>
        <w:pStyle w:val="ListParagraph"/>
        <w:numPr>
          <w:ilvl w:val="0"/>
          <w:numId w:val="1"/>
        </w:numPr>
        <w:rPr>
          <w:rFonts w:asciiTheme="majorHAnsi" w:hAnsiTheme="majorHAnsi" w:cstheme="majorHAnsi"/>
        </w:rPr>
      </w:pPr>
      <w:r>
        <w:rPr>
          <w:rFonts w:asciiTheme="majorHAnsi" w:hAnsiTheme="majorHAnsi" w:cstheme="majorHAnsi"/>
        </w:rPr>
        <w:t>What do the terms ‘umwelt’ and ‘acuity’ mean</w:t>
      </w:r>
      <w:r w:rsidR="00EE05C3">
        <w:rPr>
          <w:rFonts w:asciiTheme="majorHAnsi" w:hAnsiTheme="majorHAnsi" w:cstheme="majorHAnsi"/>
        </w:rPr>
        <w:t xml:space="preserve"> in terms of an animal</w:t>
      </w:r>
      <w:r w:rsidR="0001199F">
        <w:rPr>
          <w:rFonts w:asciiTheme="majorHAnsi" w:hAnsiTheme="majorHAnsi" w:cstheme="majorHAnsi"/>
        </w:rPr>
        <w:t>'</w:t>
      </w:r>
      <w:r w:rsidR="00EE05C3">
        <w:rPr>
          <w:rFonts w:asciiTheme="majorHAnsi" w:hAnsiTheme="majorHAnsi" w:cstheme="majorHAnsi"/>
        </w:rPr>
        <w:t xml:space="preserve">s sensual perception? </w:t>
      </w:r>
      <w:r w:rsidR="00504782">
        <w:rPr>
          <w:rFonts w:asciiTheme="majorHAnsi" w:hAnsiTheme="majorHAnsi" w:cstheme="majorHAnsi"/>
        </w:rPr>
        <w:t>And why is it important to consider both when studying animal behavior? Think about what your umwelt is like and what senses you rely on the most.</w:t>
      </w:r>
    </w:p>
    <w:p w14:paraId="61E601A0" w14:textId="77777777" w:rsidR="009C528A" w:rsidRDefault="009C528A" w:rsidP="009C528A">
      <w:pPr>
        <w:pStyle w:val="ListParagraph"/>
        <w:rPr>
          <w:rFonts w:asciiTheme="majorHAnsi" w:hAnsiTheme="majorHAnsi" w:cstheme="majorHAnsi"/>
        </w:rPr>
      </w:pPr>
    </w:p>
    <w:p w14:paraId="6C907F20" w14:textId="1D9F7F7C" w:rsidR="009C528A" w:rsidRDefault="009C528A" w:rsidP="00BE2B0F">
      <w:pPr>
        <w:pStyle w:val="ListParagraph"/>
        <w:numPr>
          <w:ilvl w:val="0"/>
          <w:numId w:val="1"/>
        </w:numPr>
        <w:rPr>
          <w:rFonts w:asciiTheme="majorHAnsi" w:hAnsiTheme="majorHAnsi" w:cstheme="majorHAnsi"/>
        </w:rPr>
      </w:pPr>
      <w:r>
        <w:rPr>
          <w:rFonts w:asciiTheme="majorHAnsi" w:hAnsiTheme="majorHAnsi" w:cstheme="majorHAnsi"/>
        </w:rPr>
        <w:t>Eleanor and Matthew discuss the role acuity plays in animal perception. After listening to their discussion, try and think of some other examples of acuity being used in communication. For an extra challenge – find some real</w:t>
      </w:r>
      <w:r w:rsidR="0001199F">
        <w:rPr>
          <w:rFonts w:asciiTheme="majorHAnsi" w:hAnsiTheme="majorHAnsi" w:cstheme="majorHAnsi"/>
        </w:rPr>
        <w:t>-</w:t>
      </w:r>
      <w:r>
        <w:rPr>
          <w:rFonts w:asciiTheme="majorHAnsi" w:hAnsiTheme="majorHAnsi" w:cstheme="majorHAnsi"/>
        </w:rPr>
        <w:t>life examples to support your ideas.</w:t>
      </w:r>
    </w:p>
    <w:p w14:paraId="125AFEBD" w14:textId="292C9FB6" w:rsidR="00143D56" w:rsidRPr="00504782" w:rsidRDefault="00143D56" w:rsidP="00504782">
      <w:pPr>
        <w:rPr>
          <w:rFonts w:asciiTheme="majorHAnsi" w:hAnsiTheme="majorHAnsi" w:cstheme="majorHAnsi"/>
        </w:rPr>
      </w:pPr>
    </w:p>
    <w:p w14:paraId="49EFDF6C" w14:textId="3B7E53E3" w:rsidR="00143D56" w:rsidRDefault="00143D56" w:rsidP="00BE2B0F">
      <w:pPr>
        <w:pStyle w:val="ListParagraph"/>
        <w:numPr>
          <w:ilvl w:val="0"/>
          <w:numId w:val="1"/>
        </w:numPr>
        <w:rPr>
          <w:rFonts w:asciiTheme="majorHAnsi" w:hAnsiTheme="majorHAnsi" w:cstheme="majorHAnsi"/>
        </w:rPr>
      </w:pPr>
      <w:r>
        <w:rPr>
          <w:rFonts w:asciiTheme="majorHAnsi" w:hAnsiTheme="majorHAnsi" w:cstheme="majorHAnsi"/>
        </w:rPr>
        <w:t xml:space="preserve">Describe the potential umwelt of cleaner shrimp </w:t>
      </w:r>
      <w:r w:rsidR="00504782">
        <w:rPr>
          <w:rFonts w:asciiTheme="majorHAnsi" w:hAnsiTheme="majorHAnsi" w:cstheme="majorHAnsi"/>
        </w:rPr>
        <w:t>and their clients</w:t>
      </w:r>
      <w:r w:rsidR="00531AE9">
        <w:rPr>
          <w:rFonts w:asciiTheme="majorHAnsi" w:hAnsiTheme="majorHAnsi" w:cstheme="majorHAnsi"/>
        </w:rPr>
        <w:t xml:space="preserve"> and how perception plays a role in their mutualism</w:t>
      </w:r>
      <w:r w:rsidR="00504782">
        <w:rPr>
          <w:rFonts w:asciiTheme="majorHAnsi" w:hAnsiTheme="majorHAnsi" w:cstheme="majorHAnsi"/>
        </w:rPr>
        <w:t xml:space="preserve">. The following questions can be used as prompts. </w:t>
      </w:r>
      <w:r>
        <w:rPr>
          <w:rFonts w:asciiTheme="majorHAnsi" w:hAnsiTheme="majorHAnsi" w:cstheme="majorHAnsi"/>
        </w:rPr>
        <w:t xml:space="preserve">How does a cleaner shrimp distinguish clients from other fish or more predatory fish? What kind of signals do cleaner shrimp rely on to communicate with their clients? </w:t>
      </w:r>
      <w:r w:rsidR="00504782">
        <w:rPr>
          <w:rFonts w:asciiTheme="majorHAnsi" w:hAnsiTheme="majorHAnsi" w:cstheme="majorHAnsi"/>
        </w:rPr>
        <w:t>How do clients know where to go to get cleaned?</w:t>
      </w:r>
    </w:p>
    <w:p w14:paraId="441C9834" w14:textId="77777777" w:rsidR="00504782" w:rsidRPr="00504782" w:rsidRDefault="00504782" w:rsidP="00504782">
      <w:pPr>
        <w:pStyle w:val="ListParagraph"/>
        <w:rPr>
          <w:rFonts w:asciiTheme="majorHAnsi" w:hAnsiTheme="majorHAnsi" w:cstheme="majorHAnsi"/>
        </w:rPr>
      </w:pPr>
      <w:bookmarkStart w:id="0" w:name="_GoBack"/>
      <w:bookmarkEnd w:id="0"/>
    </w:p>
    <w:p w14:paraId="4FE3E928" w14:textId="75748E27" w:rsidR="001C29FC" w:rsidRDefault="001C29FC" w:rsidP="001C29FC">
      <w:pPr>
        <w:rPr>
          <w:rFonts w:asciiTheme="majorHAnsi" w:hAnsiTheme="majorHAnsi" w:cstheme="majorHAnsi"/>
        </w:rPr>
      </w:pPr>
    </w:p>
    <w:p w14:paraId="137E5A38" w14:textId="301C0E68" w:rsidR="001C29FC" w:rsidRDefault="001C29FC" w:rsidP="001C29FC">
      <w:pPr>
        <w:rPr>
          <w:rFonts w:asciiTheme="majorHAnsi" w:hAnsiTheme="majorHAnsi" w:cstheme="majorHAnsi"/>
        </w:rPr>
      </w:pPr>
      <w:r>
        <w:rPr>
          <w:rFonts w:asciiTheme="majorHAnsi" w:hAnsiTheme="majorHAnsi" w:cstheme="majorHAnsi"/>
          <w:b/>
        </w:rPr>
        <w:t>During Class</w:t>
      </w:r>
    </w:p>
    <w:p w14:paraId="62F19C04" w14:textId="4EDD4DD7" w:rsidR="00F9591F" w:rsidRDefault="00531AE9" w:rsidP="000D02B6">
      <w:pPr>
        <w:pStyle w:val="ListParagraph"/>
        <w:numPr>
          <w:ilvl w:val="0"/>
          <w:numId w:val="2"/>
        </w:numPr>
        <w:rPr>
          <w:rFonts w:asciiTheme="majorHAnsi" w:hAnsiTheme="majorHAnsi" w:cstheme="majorHAnsi"/>
        </w:rPr>
      </w:pPr>
      <w:r>
        <w:rPr>
          <w:rFonts w:asciiTheme="majorHAnsi" w:hAnsiTheme="majorHAnsi" w:cstheme="majorHAnsi"/>
        </w:rPr>
        <w:t>In pairs</w:t>
      </w:r>
      <w:r w:rsidR="009C528A">
        <w:rPr>
          <w:rFonts w:asciiTheme="majorHAnsi" w:hAnsiTheme="majorHAnsi" w:cstheme="majorHAnsi"/>
        </w:rPr>
        <w:t xml:space="preserve"> or small groups</w:t>
      </w:r>
      <w:r>
        <w:rPr>
          <w:rFonts w:asciiTheme="majorHAnsi" w:hAnsiTheme="majorHAnsi" w:cstheme="majorHAnsi"/>
        </w:rPr>
        <w:t>, talk about what ‘umwelt’ means and why it is important to consider that different species or individuals may experience the same environment differently.</w:t>
      </w:r>
      <w:r w:rsidR="000D02B6">
        <w:rPr>
          <w:rFonts w:asciiTheme="majorHAnsi" w:hAnsiTheme="majorHAnsi" w:cstheme="majorHAnsi"/>
        </w:rPr>
        <w:t xml:space="preserve">  </w:t>
      </w:r>
    </w:p>
    <w:p w14:paraId="6AD8F8E4" w14:textId="2B370CF6" w:rsidR="00531AE9" w:rsidRDefault="00531AE9" w:rsidP="000D02B6">
      <w:pPr>
        <w:pStyle w:val="ListParagraph"/>
        <w:numPr>
          <w:ilvl w:val="0"/>
          <w:numId w:val="2"/>
        </w:numPr>
        <w:rPr>
          <w:rFonts w:asciiTheme="majorHAnsi" w:hAnsiTheme="majorHAnsi" w:cstheme="majorHAnsi"/>
        </w:rPr>
      </w:pPr>
      <w:r>
        <w:rPr>
          <w:rFonts w:asciiTheme="majorHAnsi" w:hAnsiTheme="majorHAnsi" w:cstheme="majorHAnsi"/>
        </w:rPr>
        <w:t xml:space="preserve">Acuity is also key in understanding an animal’s perception of its surroundings. </w:t>
      </w:r>
      <w:r w:rsidR="009C528A">
        <w:rPr>
          <w:rFonts w:asciiTheme="majorHAnsi" w:hAnsiTheme="majorHAnsi" w:cstheme="majorHAnsi"/>
        </w:rPr>
        <w:t>D</w:t>
      </w:r>
      <w:r>
        <w:rPr>
          <w:rFonts w:asciiTheme="majorHAnsi" w:hAnsiTheme="majorHAnsi" w:cstheme="majorHAnsi"/>
        </w:rPr>
        <w:t>iscuss why this is the case</w:t>
      </w:r>
      <w:r w:rsidR="009C528A">
        <w:rPr>
          <w:rFonts w:asciiTheme="majorHAnsi" w:hAnsiTheme="majorHAnsi" w:cstheme="majorHAnsi"/>
        </w:rPr>
        <w:t>,</w:t>
      </w:r>
      <w:r>
        <w:rPr>
          <w:rFonts w:asciiTheme="majorHAnsi" w:hAnsiTheme="majorHAnsi" w:cstheme="majorHAnsi"/>
        </w:rPr>
        <w:t xml:space="preserve"> how it may affe</w:t>
      </w:r>
      <w:r w:rsidR="009C528A">
        <w:rPr>
          <w:rFonts w:asciiTheme="majorHAnsi" w:hAnsiTheme="majorHAnsi" w:cstheme="majorHAnsi"/>
        </w:rPr>
        <w:t>ct behavior and share any examples you came up with.</w:t>
      </w:r>
    </w:p>
    <w:p w14:paraId="79F9130E" w14:textId="1132591F" w:rsidR="009C528A" w:rsidRPr="009C528A" w:rsidRDefault="009C528A" w:rsidP="009C528A">
      <w:pPr>
        <w:pStyle w:val="ListParagraph"/>
        <w:numPr>
          <w:ilvl w:val="0"/>
          <w:numId w:val="2"/>
        </w:numPr>
        <w:rPr>
          <w:rFonts w:asciiTheme="majorHAnsi" w:hAnsiTheme="majorHAnsi" w:cstheme="majorHAnsi"/>
        </w:rPr>
      </w:pPr>
      <w:r>
        <w:rPr>
          <w:rFonts w:asciiTheme="majorHAnsi" w:hAnsiTheme="majorHAnsi" w:cstheme="majorHAnsi"/>
        </w:rPr>
        <w:t>One of the key ideas to take away from class today is understanding how perception play</w:t>
      </w:r>
      <w:r w:rsidR="0001199F">
        <w:rPr>
          <w:rFonts w:asciiTheme="majorHAnsi" w:hAnsiTheme="majorHAnsi" w:cstheme="majorHAnsi"/>
        </w:rPr>
        <w:t>s</w:t>
      </w:r>
      <w:r>
        <w:rPr>
          <w:rFonts w:asciiTheme="majorHAnsi" w:hAnsiTheme="majorHAnsi" w:cstheme="majorHAnsi"/>
        </w:rPr>
        <w:t xml:space="preserve"> a role in animal behavior. Discuss how senses play an important role in</w:t>
      </w:r>
      <w:r w:rsidR="00F01A1E">
        <w:rPr>
          <w:rFonts w:asciiTheme="majorHAnsi" w:hAnsiTheme="majorHAnsi" w:cstheme="majorHAnsi"/>
        </w:rPr>
        <w:t xml:space="preserve"> facilitating interactions between</w:t>
      </w:r>
      <w:r>
        <w:rPr>
          <w:rFonts w:asciiTheme="majorHAnsi" w:hAnsiTheme="majorHAnsi" w:cstheme="majorHAnsi"/>
        </w:rPr>
        <w:t xml:space="preserve"> cleaner shrimp an</w:t>
      </w:r>
      <w:r w:rsidR="00F01A1E">
        <w:rPr>
          <w:rFonts w:asciiTheme="majorHAnsi" w:hAnsiTheme="majorHAnsi" w:cstheme="majorHAnsi"/>
        </w:rPr>
        <w:t>d their clients.</w:t>
      </w:r>
    </w:p>
    <w:p w14:paraId="145914CD" w14:textId="03751DC8" w:rsidR="000D02B6" w:rsidRDefault="00F01A1E" w:rsidP="001C29FC">
      <w:pPr>
        <w:pStyle w:val="ListParagraph"/>
        <w:numPr>
          <w:ilvl w:val="0"/>
          <w:numId w:val="2"/>
        </w:numPr>
        <w:rPr>
          <w:rFonts w:asciiTheme="majorHAnsi" w:hAnsiTheme="majorHAnsi" w:cstheme="majorHAnsi"/>
        </w:rPr>
      </w:pPr>
      <w:r>
        <w:rPr>
          <w:rFonts w:asciiTheme="majorHAnsi" w:hAnsiTheme="majorHAnsi" w:cstheme="majorHAnsi"/>
        </w:rPr>
        <w:t>As a group, choose another species. Based on what you know about the species already or some very quick research, think about what its umwelt might be like, how its sensory ability may be linked to aspects of its behavior and how you might plan an experiment to explore this link.</w:t>
      </w:r>
    </w:p>
    <w:p w14:paraId="4510BF36" w14:textId="77B1EF08" w:rsidR="00E66ADD" w:rsidRPr="00F01A1E" w:rsidRDefault="00E66ADD" w:rsidP="00F01A1E">
      <w:pPr>
        <w:pStyle w:val="ListParagraph"/>
        <w:numPr>
          <w:ilvl w:val="0"/>
          <w:numId w:val="2"/>
        </w:numPr>
        <w:rPr>
          <w:rFonts w:asciiTheme="majorHAnsi" w:hAnsiTheme="majorHAnsi" w:cstheme="majorHAnsi"/>
        </w:rPr>
      </w:pPr>
      <w:r w:rsidRPr="000D02B6">
        <w:rPr>
          <w:rFonts w:asciiTheme="majorHAnsi" w:hAnsiTheme="majorHAnsi" w:cstheme="majorHAnsi"/>
        </w:rPr>
        <w:t xml:space="preserve">What were your reactions to </w:t>
      </w:r>
      <w:r w:rsidR="00F01A1E">
        <w:rPr>
          <w:rFonts w:asciiTheme="majorHAnsi" w:hAnsiTheme="majorHAnsi" w:cstheme="majorHAnsi"/>
        </w:rPr>
        <w:t>Eleanor’s story about the mistake she discovered after submitting a paper? Would you have reacted the same? Would you have been tempted to ignore it given how important the paper was?</w:t>
      </w:r>
    </w:p>
    <w:sectPr w:rsidR="00E66ADD" w:rsidRPr="00F01A1E" w:rsidSect="007128A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50CCB" w14:textId="77777777" w:rsidR="00AA0E75" w:rsidRDefault="00AA0E75" w:rsidP="00C12B4C">
      <w:r>
        <w:separator/>
      </w:r>
    </w:p>
  </w:endnote>
  <w:endnote w:type="continuationSeparator" w:id="0">
    <w:p w14:paraId="22FF8B2A" w14:textId="77777777" w:rsidR="00AA0E75" w:rsidRDefault="00AA0E75" w:rsidP="00C1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iragino Maru Gothic ProN W4">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DD4F" w14:textId="086F70B0" w:rsidR="00C12B4C" w:rsidRPr="00272CCF" w:rsidRDefault="00272CCF" w:rsidP="00C12B4C">
    <w:pPr>
      <w:pStyle w:val="Footer"/>
      <w:jc w:val="right"/>
      <w:rPr>
        <w:i/>
        <w:color w:val="000000" w:themeColor="text1"/>
        <w:sz w:val="20"/>
        <w:szCs w:val="20"/>
      </w:rPr>
    </w:pPr>
    <w:r w:rsidRPr="00272CCF">
      <w:rPr>
        <w:i/>
        <w:noProof/>
        <w:color w:val="000000" w:themeColor="text1"/>
        <w:sz w:val="20"/>
        <w:szCs w:val="20"/>
        <w:lang w:val="en-GB" w:eastAsia="en-GB"/>
      </w:rPr>
      <w:drawing>
        <wp:anchor distT="0" distB="0" distL="114300" distR="114300" simplePos="0" relativeHeight="251661312" behindDoc="0" locked="0" layoutInCell="1" allowOverlap="1" wp14:anchorId="460D7B57" wp14:editId="7C58FCF0">
          <wp:simplePos x="0" y="0"/>
          <wp:positionH relativeFrom="column">
            <wp:posOffset>5905500</wp:posOffset>
          </wp:positionH>
          <wp:positionV relativeFrom="paragraph">
            <wp:posOffset>17780</wp:posOffset>
          </wp:positionV>
          <wp:extent cx="558800" cy="5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a:blip r:embed="rId1">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14:sizeRelH relativeFrom="page">
            <wp14:pctWidth>0</wp14:pctWidth>
          </wp14:sizeRelH>
          <wp14:sizeRelV relativeFrom="page">
            <wp14:pctHeight>0</wp14:pctHeight>
          </wp14:sizeRelV>
        </wp:anchor>
      </w:drawing>
    </w:r>
    <w:r w:rsidRPr="00272CCF">
      <w:rPr>
        <w:i/>
        <w:noProof/>
        <w:color w:val="000000" w:themeColor="text1"/>
        <w:sz w:val="20"/>
        <w:szCs w:val="20"/>
        <w:lang w:val="en-GB" w:eastAsia="en-GB"/>
      </w:rPr>
      <mc:AlternateContent>
        <mc:Choice Requires="wps">
          <w:drawing>
            <wp:anchor distT="0" distB="0" distL="114300" distR="114300" simplePos="0" relativeHeight="251659264" behindDoc="0" locked="0" layoutInCell="1" allowOverlap="1" wp14:anchorId="168916EA" wp14:editId="6FA484C4">
              <wp:simplePos x="0" y="0"/>
              <wp:positionH relativeFrom="column">
                <wp:posOffset>-335280</wp:posOffset>
              </wp:positionH>
              <wp:positionV relativeFrom="paragraph">
                <wp:posOffset>-34925</wp:posOffset>
              </wp:positionV>
              <wp:extent cx="6301740" cy="0"/>
              <wp:effectExtent l="0" t="0" r="10160" b="12700"/>
              <wp:wrapNone/>
              <wp:docPr id="1" name="Straight Connector 1"/>
              <wp:cNvGraphicFramePr/>
              <a:graphic xmlns:a="http://schemas.openxmlformats.org/drawingml/2006/main">
                <a:graphicData uri="http://schemas.microsoft.com/office/word/2010/wordprocessingShape">
                  <wps:wsp>
                    <wps:cNvCnPr/>
                    <wps:spPr>
                      <a:xfrm>
                        <a:off x="0" y="0"/>
                        <a:ext cx="6301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7E81A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4pt,-2.75pt" to="469.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" strokecolor="black [3200]" strokeweight=".5pt">
              <v:stroke joinstyle="miter"/>
            </v:line>
          </w:pict>
        </mc:Fallback>
      </mc:AlternateContent>
    </w:r>
    <w:r w:rsidR="00F01A1E">
      <w:rPr>
        <w:i/>
        <w:color w:val="000000" w:themeColor="text1"/>
        <w:sz w:val="20"/>
        <w:szCs w:val="20"/>
      </w:rPr>
      <w:t>S1:E3 Activity Option B</w:t>
    </w:r>
  </w:p>
  <w:p w14:paraId="6B6447C8" w14:textId="32F7DE10" w:rsidR="00272CCF" w:rsidRPr="00272CCF" w:rsidRDefault="00272CCF" w:rsidP="00C12B4C">
    <w:pPr>
      <w:pStyle w:val="Footer"/>
      <w:jc w:val="right"/>
      <w:rPr>
        <w:i/>
        <w:color w:val="000000" w:themeColor="text1"/>
        <w:sz w:val="20"/>
        <w:szCs w:val="20"/>
      </w:rPr>
    </w:pPr>
    <w:r w:rsidRPr="00272CCF">
      <w:rPr>
        <w:i/>
        <w:color w:val="000000" w:themeColor="text1"/>
        <w:sz w:val="20"/>
        <w:szCs w:val="20"/>
      </w:rPr>
      <w:t>Discussion Guide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98B1D" w14:textId="77777777" w:rsidR="00AA0E75" w:rsidRDefault="00AA0E75" w:rsidP="00C12B4C">
      <w:r>
        <w:separator/>
      </w:r>
    </w:p>
  </w:footnote>
  <w:footnote w:type="continuationSeparator" w:id="0">
    <w:p w14:paraId="1756FE5C" w14:textId="77777777" w:rsidR="00AA0E75" w:rsidRDefault="00AA0E75" w:rsidP="00C12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1E3A"/>
    <w:multiLevelType w:val="hybridMultilevel"/>
    <w:tmpl w:val="77A6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311C1"/>
    <w:multiLevelType w:val="hybridMultilevel"/>
    <w:tmpl w:val="AC327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2NDO1NLY0sDA3MDFT0lEKTi0uzszPAykwqgUAiRliXSwAAAA="/>
  </w:docVars>
  <w:rsids>
    <w:rsidRoot w:val="00C12B4C"/>
    <w:rsid w:val="0001199F"/>
    <w:rsid w:val="000A0B32"/>
    <w:rsid w:val="000D02B6"/>
    <w:rsid w:val="00143D56"/>
    <w:rsid w:val="001C29FC"/>
    <w:rsid w:val="00272CCF"/>
    <w:rsid w:val="002C08B8"/>
    <w:rsid w:val="00504782"/>
    <w:rsid w:val="00531AE9"/>
    <w:rsid w:val="006E3DFD"/>
    <w:rsid w:val="007128A1"/>
    <w:rsid w:val="009C528A"/>
    <w:rsid w:val="00AA0E75"/>
    <w:rsid w:val="00BE2B0F"/>
    <w:rsid w:val="00C12B4C"/>
    <w:rsid w:val="00C21E3C"/>
    <w:rsid w:val="00E601CE"/>
    <w:rsid w:val="00E66ADD"/>
    <w:rsid w:val="00EE05C3"/>
    <w:rsid w:val="00F01A1E"/>
    <w:rsid w:val="00F22026"/>
    <w:rsid w:val="00F95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6D4B72"/>
  <w15:chartTrackingRefBased/>
  <w15:docId w15:val="{761EDABB-5A46-DC4F-B3D0-EBE337C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B4C"/>
    <w:pPr>
      <w:tabs>
        <w:tab w:val="center" w:pos="4680"/>
        <w:tab w:val="right" w:pos="9360"/>
      </w:tabs>
    </w:pPr>
  </w:style>
  <w:style w:type="character" w:customStyle="1" w:styleId="HeaderChar">
    <w:name w:val="Header Char"/>
    <w:basedOn w:val="DefaultParagraphFont"/>
    <w:link w:val="Header"/>
    <w:uiPriority w:val="99"/>
    <w:rsid w:val="00C12B4C"/>
  </w:style>
  <w:style w:type="paragraph" w:styleId="Footer">
    <w:name w:val="footer"/>
    <w:basedOn w:val="Normal"/>
    <w:link w:val="FooterChar"/>
    <w:uiPriority w:val="99"/>
    <w:unhideWhenUsed/>
    <w:rsid w:val="00C12B4C"/>
    <w:pPr>
      <w:tabs>
        <w:tab w:val="center" w:pos="4680"/>
        <w:tab w:val="right" w:pos="9360"/>
      </w:tabs>
    </w:pPr>
  </w:style>
  <w:style w:type="character" w:customStyle="1" w:styleId="FooterChar">
    <w:name w:val="Footer Char"/>
    <w:basedOn w:val="DefaultParagraphFont"/>
    <w:link w:val="Footer"/>
    <w:uiPriority w:val="99"/>
    <w:rsid w:val="00C12B4C"/>
  </w:style>
  <w:style w:type="paragraph" w:styleId="NoSpacing">
    <w:name w:val="No Spacing"/>
    <w:uiPriority w:val="1"/>
    <w:qFormat/>
    <w:rsid w:val="00C12B4C"/>
    <w:rPr>
      <w:rFonts w:eastAsiaTheme="minorEastAsia"/>
      <w:sz w:val="22"/>
      <w:szCs w:val="22"/>
      <w:lang w:eastAsia="zh-CN"/>
    </w:rPr>
  </w:style>
  <w:style w:type="character" w:customStyle="1" w:styleId="jsgrdq">
    <w:name w:val="jsgrdq"/>
    <w:basedOn w:val="DefaultParagraphFont"/>
    <w:rsid w:val="00C12B4C"/>
  </w:style>
  <w:style w:type="character" w:styleId="Hyperlink">
    <w:name w:val="Hyperlink"/>
    <w:basedOn w:val="DefaultParagraphFont"/>
    <w:uiPriority w:val="99"/>
    <w:semiHidden/>
    <w:unhideWhenUsed/>
    <w:rsid w:val="00C12B4C"/>
    <w:rPr>
      <w:color w:val="0000FF"/>
      <w:u w:val="single"/>
    </w:rPr>
  </w:style>
  <w:style w:type="paragraph" w:styleId="ListParagraph">
    <w:name w:val="List Paragraph"/>
    <w:basedOn w:val="Normal"/>
    <w:uiPriority w:val="34"/>
    <w:qFormat/>
    <w:rsid w:val="00BE2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duke.edu/albertslab/"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72152CA9C984A91566DA8240207D5" ma:contentTypeVersion="14" ma:contentTypeDescription="Create a new document." ma:contentTypeScope="" ma:versionID="c3c6133a24236ac1eccfd8196e452b48">
  <xsd:schema xmlns:xsd="http://www.w3.org/2001/XMLSchema" xmlns:xs="http://www.w3.org/2001/XMLSchema" xmlns:p="http://schemas.microsoft.com/office/2006/metadata/properties" xmlns:ns3="f81c0bcf-6cb8-4b3b-8d51-35440b9e6f3e" xmlns:ns4="1fca9a84-ab8d-48fb-8dca-1a411f1011c8" targetNamespace="http://schemas.microsoft.com/office/2006/metadata/properties" ma:root="true" ma:fieldsID="47c8c9adf53981c150a4c7e14c20977f" ns3:_="" ns4:_="">
    <xsd:import namespace="f81c0bcf-6cb8-4b3b-8d51-35440b9e6f3e"/>
    <xsd:import namespace="1fca9a84-ab8d-48fb-8dca-1a411f1011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c0bcf-6cb8-4b3b-8d51-35440b9e6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ca9a84-ab8d-48fb-8dca-1a411f1011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D0DDB-4F3C-4F2A-B244-20B382B29843}">
  <ds:schemaRefs>
    <ds:schemaRef ds:uri="http://schemas.microsoft.com/office/2006/metadata/properties"/>
    <ds:schemaRef ds:uri="http://purl.org/dc/elements/1.1/"/>
    <ds:schemaRef ds:uri="1fca9a84-ab8d-48fb-8dca-1a411f1011c8"/>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f81c0bcf-6cb8-4b3b-8d51-35440b9e6f3e"/>
    <ds:schemaRef ds:uri="http://www.w3.org/XML/1998/namespace"/>
  </ds:schemaRefs>
</ds:datastoreItem>
</file>

<file path=customXml/itemProps2.xml><?xml version="1.0" encoding="utf-8"?>
<ds:datastoreItem xmlns:ds="http://schemas.openxmlformats.org/officeDocument/2006/customXml" ds:itemID="{635867B1-4594-439D-95B8-C9CD3273AF0C}">
  <ds:schemaRefs>
    <ds:schemaRef ds:uri="http://schemas.microsoft.com/sharepoint/v3/contenttype/forms"/>
  </ds:schemaRefs>
</ds:datastoreItem>
</file>

<file path=customXml/itemProps3.xml><?xml version="1.0" encoding="utf-8"?>
<ds:datastoreItem xmlns:ds="http://schemas.openxmlformats.org/officeDocument/2006/customXml" ds:itemID="{EB721DE0-B9DE-4244-AAF3-34DA16C73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c0bcf-6cb8-4b3b-8d51-35440b9e6f3e"/>
    <ds:schemaRef ds:uri="1fca9a84-ab8d-48fb-8dca-1a411f101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5E81B-7049-4A63-9FE1-6087F98D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S1:E1 Activity Option A – Discussion Guide Worksheet</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S1:E1 Activity Option A – Discussion Guide Worksheet</dc:title>
  <dc:subject/>
  <dc:creator>Emily McLean</dc:creator>
  <cp:keywords/>
  <dc:description/>
  <cp:lastModifiedBy>Georgia Lambert</cp:lastModifiedBy>
  <cp:revision>4</cp:revision>
  <dcterms:created xsi:type="dcterms:W3CDTF">2023-01-04T15:46:00Z</dcterms:created>
  <dcterms:modified xsi:type="dcterms:W3CDTF">2023-01-20T15:03:00Z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0x01010098972152CA9C984A91566DA8240207D5</vt:lpwstr>
  </property>
</Properties>
</file>